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3280" w14:textId="77777777" w:rsidR="00CD7CA4" w:rsidRDefault="00CD7CA4" w:rsidP="00C710E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5E1385A" w14:textId="21ABBEDF" w:rsidR="00C710EE" w:rsidRDefault="00C710EE" w:rsidP="00C710EE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Nr._______________din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</w:p>
    <w:p w14:paraId="37B7DA0C" w14:textId="77777777" w:rsidR="00C710EE" w:rsidRDefault="00C710EE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173CD76" w14:textId="1C3BA865" w:rsidR="00ED12D1" w:rsidRPr="00C66CAA" w:rsidRDefault="0038671A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6B5EC162" w14:textId="199A7ABE" w:rsidR="0038671A" w:rsidRPr="00C66CAA" w:rsidRDefault="0038671A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DIRECȚIA PENTRU AGRICULTURĂ JUDEȚEANĂ CARAȘ-SEVERIN</w:t>
      </w:r>
    </w:p>
    <w:p w14:paraId="56638923" w14:textId="0C172E39" w:rsidR="00241CD1" w:rsidRPr="00C66CAA" w:rsidRDefault="00241CD1" w:rsidP="0038671A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17514CA" w14:textId="7489AEE7" w:rsidR="00255C03" w:rsidRDefault="00C66CAA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6CAA">
        <w:rPr>
          <w:rFonts w:ascii="Times New Roman" w:hAnsi="Times New Roman" w:cs="Times New Roman"/>
          <w:sz w:val="24"/>
          <w:szCs w:val="24"/>
          <w:lang w:val="ro-RO"/>
        </w:rPr>
        <w:t>Subsemna</w:t>
      </w:r>
      <w:r>
        <w:rPr>
          <w:rFonts w:ascii="Times New Roman" w:hAnsi="Times New Roman" w:cs="Times New Roman"/>
          <w:sz w:val="24"/>
          <w:szCs w:val="24"/>
          <w:lang w:val="ro-RO"/>
        </w:rPr>
        <w:t>tul(a)____________________________________________________domiciliat (ă) în _________________________________str._________________________nr._______, ap.____, tel. _________________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, reprezentant al________________________________________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D07F4E8" w14:textId="6643F0B9" w:rsidR="00255C03" w:rsidRDefault="00255C03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sediul în_______________________________________________________________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>_____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662BF9AF" w14:textId="30086CC7" w:rsidR="00834622" w:rsidRDefault="00C66CAA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solicit </w:t>
      </w:r>
      <w:r w:rsidR="00C549DE">
        <w:rPr>
          <w:rFonts w:ascii="Times New Roman" w:hAnsi="Times New Roman" w:cs="Times New Roman"/>
          <w:sz w:val="24"/>
          <w:szCs w:val="24"/>
          <w:lang w:val="ro-RO"/>
        </w:rPr>
        <w:t>scoatere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549DE">
        <w:rPr>
          <w:rFonts w:ascii="Times New Roman" w:hAnsi="Times New Roman" w:cs="Times New Roman"/>
          <w:sz w:val="24"/>
          <w:szCs w:val="24"/>
          <w:lang w:val="ro-RO"/>
        </w:rPr>
        <w:t xml:space="preserve"> definitivă/temporară din circuitul agricol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unui </w:t>
      </w:r>
      <w:r>
        <w:rPr>
          <w:rFonts w:ascii="Times New Roman" w:hAnsi="Times New Roman" w:cs="Times New Roman"/>
          <w:sz w:val="24"/>
          <w:szCs w:val="24"/>
          <w:lang w:val="ro-RO"/>
        </w:rPr>
        <w:t>tere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n agricol situat în extravilanul UAT____________________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 cu suprafața de _________________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 xml:space="preserve">mp,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având categoria de </w:t>
      </w:r>
      <w:proofErr w:type="spellStart"/>
      <w:r w:rsidR="00834622">
        <w:rPr>
          <w:rFonts w:ascii="Times New Roman" w:hAnsi="Times New Roman" w:cs="Times New Roman"/>
          <w:sz w:val="24"/>
          <w:szCs w:val="24"/>
          <w:lang w:val="ro-RO"/>
        </w:rPr>
        <w:t>folosință______________conform</w:t>
      </w:r>
      <w:proofErr w:type="spellEnd"/>
      <w:r w:rsidR="00834622">
        <w:rPr>
          <w:rFonts w:ascii="Times New Roman" w:hAnsi="Times New Roman" w:cs="Times New Roman"/>
          <w:sz w:val="24"/>
          <w:szCs w:val="24"/>
          <w:lang w:val="ro-RO"/>
        </w:rPr>
        <w:t xml:space="preserve"> extraselor C.F. nr.__________________</w:t>
      </w:r>
      <w:r w:rsidR="00255C0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>nr. cadastral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>_______________________ în scopul realizării obiectivului de investiții:</w:t>
      </w:r>
      <w:r w:rsidR="00041D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549DE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 w:rsidR="00834622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</w:t>
      </w:r>
      <w:r w:rsidR="00C710EE">
        <w:rPr>
          <w:rFonts w:ascii="Times New Roman" w:hAnsi="Times New Roman" w:cs="Times New Roman"/>
          <w:sz w:val="24"/>
          <w:szCs w:val="24"/>
          <w:lang w:val="ro-RO"/>
        </w:rPr>
        <w:t>_.</w:t>
      </w:r>
    </w:p>
    <w:p w14:paraId="4E41DE17" w14:textId="4FF2035A" w:rsidR="00CD7CA4" w:rsidRDefault="00CD7CA4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A6DCF05" w14:textId="77777777" w:rsidR="00CD7CA4" w:rsidRDefault="00CD7CA4" w:rsidP="00CD7CA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Data,                                                                                                  Semnătura,</w:t>
      </w:r>
    </w:p>
    <w:p w14:paraId="12777C39" w14:textId="77777777" w:rsidR="00CD7CA4" w:rsidRDefault="00CD7CA4" w:rsidP="00C710E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B1917F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94003048"/>
    </w:p>
    <w:p w14:paraId="5244FB47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3BE9DB0C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3156E2B6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AD83B8C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0CDF467F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56E7E387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29D07A6A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7B3A54C3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6ED6B2E8" w14:textId="77777777" w:rsidR="00CD7CA4" w:rsidRDefault="00CD7CA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bookmarkEnd w:id="0"/>
    <w:p w14:paraId="22DC1A31" w14:textId="3BEFB4CC" w:rsidR="00834622" w:rsidRDefault="00B175E4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Lista documente necesare scoaterii definitive sau temporare din circuitul agricol a terenurilor situate în extravilan</w:t>
      </w:r>
      <w:r w:rsidR="002E0F6A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175D086" w14:textId="187A504F" w:rsidR="00825120" w:rsidRPr="00825120" w:rsidRDefault="002E0F6A" w:rsidP="00825120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="00F336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6A1">
        <w:rPr>
          <w:rFonts w:ascii="Times New Roman" w:hAnsi="Times New Roman" w:cs="Times New Roman"/>
          <w:sz w:val="24"/>
          <w:szCs w:val="24"/>
        </w:rPr>
        <w:t>însoțită</w:t>
      </w:r>
      <w:proofErr w:type="spellEnd"/>
      <w:r w:rsidR="00F336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36A1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F336A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36A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>;</w:t>
      </w:r>
      <w:r w:rsidR="00F33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1C55A" w14:textId="75F7C23C" w:rsidR="00825120" w:rsidRDefault="00F336A1" w:rsidP="002E0F6A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comerțului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0EE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persoan</w:t>
      </w:r>
      <w:r w:rsidR="00C710EE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>;</w:t>
      </w:r>
    </w:p>
    <w:p w14:paraId="6EE0559D" w14:textId="77777777" w:rsidR="00825120" w:rsidRDefault="002E0F6A" w:rsidP="002E0F6A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procura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notarială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delegaţia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51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asociaţilor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asociatului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asociative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original, precum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BI/CI al/a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împuternicitului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paşaportului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împuternicitul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</w:p>
    <w:p w14:paraId="16F9A733" w14:textId="77777777" w:rsidR="00825120" w:rsidRDefault="002E0F6A" w:rsidP="002E0F6A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alt act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deţinere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</w:p>
    <w:p w14:paraId="4CE36DA8" w14:textId="459AA3FF" w:rsidR="00825120" w:rsidRDefault="002E0F6A" w:rsidP="009F3B40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proprietarului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</w:t>
      </w:r>
      <w:r w:rsidR="009F3B40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>,</w:t>
      </w:r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deţinut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proprietarul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;</w:t>
      </w:r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administratorului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terenu</w:t>
      </w:r>
      <w:r w:rsidR="009F3B40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aparţine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public/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3B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F3B40">
        <w:rPr>
          <w:rFonts w:ascii="Times New Roman" w:hAnsi="Times New Roman" w:cs="Times New Roman"/>
          <w:sz w:val="24"/>
          <w:szCs w:val="24"/>
        </w:rPr>
        <w:t xml:space="preserve"> original</w:t>
      </w:r>
      <w:r w:rsidRPr="009F3B40">
        <w:rPr>
          <w:rFonts w:ascii="Times New Roman" w:hAnsi="Times New Roman" w:cs="Times New Roman"/>
          <w:sz w:val="24"/>
          <w:szCs w:val="24"/>
        </w:rPr>
        <w:t>;</w:t>
      </w:r>
    </w:p>
    <w:p w14:paraId="283B8812" w14:textId="14FACB5A" w:rsidR="009F3B40" w:rsidRPr="009F3B40" w:rsidRDefault="009F3B40" w:rsidP="00B175E4">
      <w:pPr>
        <w:pStyle w:val="ListParagraph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B40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de carte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însoţit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de plan cadastral,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eliberate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cu maximum </w:t>
      </w:r>
      <w:r w:rsidR="00B175E4">
        <w:rPr>
          <w:rFonts w:ascii="Times New Roman" w:hAnsi="Times New Roman" w:cs="Times New Roman"/>
          <w:sz w:val="24"/>
          <w:szCs w:val="24"/>
        </w:rPr>
        <w:t>15</w:t>
      </w:r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B40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 xml:space="preserve">, </w:t>
      </w:r>
      <w:r w:rsidR="00B175E4">
        <w:rPr>
          <w:rFonts w:ascii="Times New Roman" w:hAnsi="Times New Roman" w:cs="Times New Roman"/>
          <w:sz w:val="24"/>
          <w:szCs w:val="24"/>
        </w:rPr>
        <w:t xml:space="preserve">precum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topografic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pe care sunt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evidențiate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suprafețele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solicitate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recepționat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topografice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însoțit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tabelul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centralizator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ștampilat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administrative-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pe a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raze se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F3B40">
        <w:rPr>
          <w:rFonts w:ascii="Times New Roman" w:hAnsi="Times New Roman" w:cs="Times New Roman"/>
          <w:sz w:val="24"/>
          <w:szCs w:val="24"/>
        </w:rPr>
        <w:t>;</w:t>
      </w:r>
    </w:p>
    <w:p w14:paraId="5AB89B7F" w14:textId="7457F7B6" w:rsidR="009F3B40" w:rsidRDefault="009F3B40" w:rsidP="009F3B40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urbanism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însoțit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1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F0E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="00275C9B">
        <w:rPr>
          <w:rFonts w:ascii="Times New Roman" w:hAnsi="Times New Roman" w:cs="Times New Roman"/>
          <w:sz w:val="24"/>
          <w:szCs w:val="24"/>
        </w:rPr>
        <w:t>;</w:t>
      </w:r>
    </w:p>
    <w:p w14:paraId="49CDD9B3" w14:textId="77777777" w:rsidR="00021F0E" w:rsidRDefault="00021F0E" w:rsidP="00021F0E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pedologic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agrochimic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pedologice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agrochimice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obiect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specific,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atestate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MADR;</w:t>
      </w:r>
    </w:p>
    <w:p w14:paraId="5F2B4886" w14:textId="0CA9CAC0" w:rsidR="00021F0E" w:rsidRDefault="00021F0E" w:rsidP="00021F0E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85A">
        <w:rPr>
          <w:rFonts w:ascii="Times New Roman" w:hAnsi="Times New Roman" w:cs="Times New Roman"/>
          <w:sz w:val="24"/>
          <w:szCs w:val="24"/>
        </w:rPr>
        <w:t xml:space="preserve">nota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calcul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tariful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datorat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definitiv</w:t>
      </w:r>
      <w:r w:rsidR="00C710EE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întocmită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judeţeană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tarifului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virat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contul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MADR;</w:t>
      </w:r>
    </w:p>
    <w:p w14:paraId="5892368A" w14:textId="0C7C0D8F" w:rsidR="009F3B40" w:rsidRPr="009F3B40" w:rsidRDefault="00021F0E" w:rsidP="009F3B40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5120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</w:t>
      </w:r>
      <w:r w:rsidR="00B175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</w:t>
      </w:r>
      <w:r w:rsidR="00B175E4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zona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amenajărilor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îmbunătățiri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ANIF -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Îmbunătăţiri</w:t>
      </w:r>
      <w:proofErr w:type="spellEnd"/>
      <w:r w:rsidRPr="0082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120">
        <w:rPr>
          <w:rFonts w:ascii="Times New Roman" w:hAnsi="Times New Roman" w:cs="Times New Roman"/>
          <w:sz w:val="24"/>
          <w:szCs w:val="24"/>
        </w:rPr>
        <w:t>Funciare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Caraș-Severin;</w:t>
      </w:r>
    </w:p>
    <w:p w14:paraId="14B3CB3E" w14:textId="48DD7BBD" w:rsidR="00825120" w:rsidRDefault="00021F0E" w:rsidP="002E0F6A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B175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54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="004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54">
        <w:rPr>
          <w:rFonts w:ascii="Times New Roman" w:hAnsi="Times New Roman" w:cs="Times New Roman"/>
          <w:sz w:val="24"/>
          <w:szCs w:val="24"/>
        </w:rPr>
        <w:t>oportunitatea</w:t>
      </w:r>
      <w:proofErr w:type="spellEnd"/>
      <w:r w:rsidR="004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54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="004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D5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E0F6A" w:rsidRPr="0082512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4003148"/>
    </w:p>
    <w:bookmarkEnd w:id="1"/>
    <w:p w14:paraId="5E21E3FB" w14:textId="379EB660" w:rsidR="0072785A" w:rsidRDefault="002E0F6A" w:rsidP="002E0F6A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inexistenţa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construcţiilor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4772170"/>
      <w:proofErr w:type="spellStart"/>
      <w:r w:rsidRPr="0072785A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6E823EDF" w14:textId="0BEC0A86" w:rsidR="0072785A" w:rsidRDefault="002E0F6A" w:rsidP="002E0F6A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785A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utilitate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8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investiţie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local,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85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72785A">
        <w:rPr>
          <w:rFonts w:ascii="Times New Roman" w:hAnsi="Times New Roman" w:cs="Times New Roman"/>
          <w:sz w:val="24"/>
          <w:szCs w:val="24"/>
        </w:rPr>
        <w:t>;</w:t>
      </w:r>
    </w:p>
    <w:p w14:paraId="68811C4A" w14:textId="31CCDB6D" w:rsidR="004F0D54" w:rsidRDefault="004F0D54" w:rsidP="004F0D54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95C644F" w14:textId="646A470B" w:rsidR="004F0D54" w:rsidRDefault="0099233D" w:rsidP="0099233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UAT-urilor, </w:t>
      </w:r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pe care sunt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amplasate</w:t>
      </w:r>
      <w:proofErr w:type="spellEnd"/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construcții</w:t>
      </w:r>
      <w:proofErr w:type="spellEnd"/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orice</w:t>
      </w:r>
      <w:proofErr w:type="spellEnd"/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33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9233D">
        <w:rPr>
          <w:rFonts w:ascii="Times New Roman" w:hAnsi="Times New Roman" w:cs="Times New Roman"/>
          <w:b/>
          <w:bCs/>
          <w:sz w:val="24"/>
          <w:szCs w:val="24"/>
          <w:u w:val="single"/>
        </w:rPr>
        <w:t>Legii</w:t>
      </w:r>
      <w:proofErr w:type="spellEnd"/>
      <w:r w:rsidRPr="009923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nr. 186/2017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18/1991,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20A6" w:rsidRPr="00A920A6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="00A920A6"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="00A920A6" w:rsidRPr="00A920A6">
        <w:rPr>
          <w:rFonts w:ascii="Times New Roman" w:hAnsi="Times New Roman" w:cs="Times New Roman"/>
          <w:b/>
          <w:bCs/>
          <w:sz w:val="24"/>
          <w:szCs w:val="24"/>
        </w:rPr>
        <w:t>completează</w:t>
      </w:r>
      <w:proofErr w:type="spellEnd"/>
      <w:r w:rsidR="00A920A6"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cu</w:t>
      </w:r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documentul</w:t>
      </w:r>
      <w:proofErr w:type="spellEnd"/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justificativ</w:t>
      </w:r>
      <w:proofErr w:type="spellEnd"/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realizarea</w:t>
      </w:r>
      <w:proofErr w:type="spellEnd"/>
      <w:r w:rsidRPr="00A920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b/>
          <w:bCs/>
          <w:sz w:val="24"/>
          <w:szCs w:val="24"/>
        </w:rPr>
        <w:t>obiectivului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Pr="0099233D">
        <w:rPr>
          <w:rFonts w:ascii="Times New Roman" w:hAnsi="Times New Roman" w:cs="Times New Roman"/>
          <w:sz w:val="24"/>
          <w:szCs w:val="24"/>
          <w:u w:val="single"/>
        </w:rPr>
        <w:t xml:space="preserve">art. II din </w:t>
      </w:r>
      <w:proofErr w:type="spellStart"/>
      <w:r w:rsidRPr="0099233D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99233D">
        <w:rPr>
          <w:rFonts w:ascii="Times New Roman" w:hAnsi="Times New Roman" w:cs="Times New Roman"/>
          <w:sz w:val="24"/>
          <w:szCs w:val="24"/>
          <w:u w:val="single"/>
        </w:rPr>
        <w:t xml:space="preserve"> 186/2017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DFBF869" w14:textId="77777777" w:rsidR="00A920A6" w:rsidRDefault="0099233D" w:rsidP="00A9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23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2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3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92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3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9233D">
        <w:rPr>
          <w:rFonts w:ascii="Times New Roman" w:hAnsi="Times New Roman" w:cs="Times New Roman"/>
          <w:sz w:val="24"/>
          <w:szCs w:val="24"/>
        </w:rPr>
        <w:t xml:space="preserve"> care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A92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FF2C3" w14:textId="4CC7A23F" w:rsidR="00A920A6" w:rsidRDefault="00A920A6" w:rsidP="00A920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0A6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servesc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conexe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depozite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îngrăşăminte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compostare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silozuri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furaje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magazii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şoproane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silozuri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depozitarea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conservarea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seminţelor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lastRenderedPageBreak/>
        <w:t>inclusiv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primare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adăposturi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animale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exploataţii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zootehnice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ferme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zootehnice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sere,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solare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răsadniţe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ciupercării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regenerabile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consumul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exploataţiei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amplasate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fermelor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prelucrare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procesare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comercializare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vegetale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zootehnice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agroturistică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>;</w:t>
      </w:r>
    </w:p>
    <w:p w14:paraId="48C6FA10" w14:textId="77777777" w:rsidR="00A920A6" w:rsidRPr="00A920A6" w:rsidRDefault="00A920A6" w:rsidP="00A920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anexe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gospodăreşti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exploataţiilor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definite la pct. 4 din </w:t>
      </w:r>
      <w:r w:rsidRPr="00A920A6">
        <w:rPr>
          <w:rFonts w:ascii="Times New Roman" w:hAnsi="Times New Roman" w:cs="Times New Roman"/>
          <w:vanish/>
          <w:sz w:val="24"/>
          <w:szCs w:val="24"/>
        </w:rPr>
        <w:t>&lt;LLNK 11991    50 13 2P4   2 32&gt;</w:t>
      </w:r>
      <w:proofErr w:type="spellStart"/>
      <w:r w:rsidRPr="00A920A6">
        <w:rPr>
          <w:rFonts w:ascii="Times New Roman" w:hAnsi="Times New Roman" w:cs="Times New Roman"/>
          <w:sz w:val="24"/>
          <w:szCs w:val="24"/>
          <w:u w:val="single"/>
        </w:rPr>
        <w:t>anexa</w:t>
      </w:r>
      <w:proofErr w:type="spellEnd"/>
      <w:r w:rsidRPr="00A920A6">
        <w:rPr>
          <w:rFonts w:ascii="Times New Roman" w:hAnsi="Times New Roman" w:cs="Times New Roman"/>
          <w:sz w:val="24"/>
          <w:szCs w:val="24"/>
          <w:u w:val="single"/>
        </w:rPr>
        <w:t xml:space="preserve"> nr. 2 la </w:t>
      </w:r>
      <w:proofErr w:type="spellStart"/>
      <w:r w:rsidRPr="00A920A6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A920A6">
        <w:rPr>
          <w:rFonts w:ascii="Times New Roman" w:hAnsi="Times New Roman" w:cs="Times New Roman"/>
          <w:sz w:val="24"/>
          <w:szCs w:val="24"/>
          <w:u w:val="single"/>
        </w:rPr>
        <w:t xml:space="preserve"> nr. 50/1991</w:t>
      </w:r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0A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920A6">
        <w:rPr>
          <w:rFonts w:ascii="Times New Roman" w:hAnsi="Times New Roman" w:cs="Times New Roman"/>
          <w:sz w:val="24"/>
          <w:szCs w:val="24"/>
        </w:rPr>
        <w:t>;</w:t>
      </w:r>
    </w:p>
    <w:p w14:paraId="21A818AA" w14:textId="77777777" w:rsidR="00A920A6" w:rsidRPr="00A920A6" w:rsidRDefault="00A920A6" w:rsidP="00A920A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CA505" w14:textId="250D29A1" w:rsidR="0099233D" w:rsidRDefault="00A920A6" w:rsidP="00A920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502D2AB" w14:textId="3F3A030B" w:rsidR="00A920A6" w:rsidRDefault="00A920A6" w:rsidP="00A920A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amplasare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suprafețe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2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gricole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agricolă</w:t>
      </w:r>
      <w:proofErr w:type="spellEnd"/>
    </w:p>
    <w:p w14:paraId="519C796D" w14:textId="776C9CC7" w:rsidR="00A920A6" w:rsidRDefault="00A920A6" w:rsidP="00A920A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exploatație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agricolă</w:t>
      </w:r>
      <w:proofErr w:type="spellEnd"/>
    </w:p>
    <w:p w14:paraId="1CC78398" w14:textId="77777777" w:rsidR="00A920A6" w:rsidRPr="00A920A6" w:rsidRDefault="00A920A6" w:rsidP="00A920A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6291B" w14:textId="0EECE8A7" w:rsidR="00B12985" w:rsidRDefault="0072785A" w:rsidP="002E0F6A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94772964"/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</w:t>
      </w:r>
      <w:r w:rsidR="005D16FC">
        <w:rPr>
          <w:rFonts w:ascii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scoaterii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 xml:space="preserve"> definitive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temporare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6F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FC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="005D16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proofErr w:type="spellStart"/>
      <w:r w:rsidR="005D16FC">
        <w:rPr>
          <w:rFonts w:ascii="Times New Roman" w:hAnsi="Times New Roman" w:cs="Times New Roman"/>
          <w:b/>
          <w:bCs/>
          <w:sz w:val="24"/>
          <w:szCs w:val="24"/>
        </w:rPr>
        <w:t>livezi</w:t>
      </w:r>
      <w:proofErr w:type="spellEnd"/>
      <w:r w:rsidR="005D1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16FC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5D16FC">
        <w:rPr>
          <w:rFonts w:ascii="Times New Roman" w:hAnsi="Times New Roman" w:cs="Times New Roman"/>
          <w:b/>
          <w:bCs/>
          <w:sz w:val="24"/>
          <w:szCs w:val="24"/>
        </w:rPr>
        <w:t xml:space="preserve"> 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4" w:name="_Hlk94773065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completează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16FC">
        <w:rPr>
          <w:rFonts w:ascii="Times New Roman" w:hAnsi="Times New Roman" w:cs="Times New Roman"/>
          <w:b/>
          <w:bCs/>
          <w:sz w:val="24"/>
          <w:szCs w:val="24"/>
        </w:rPr>
        <w:t>autorizația</w:t>
      </w:r>
      <w:proofErr w:type="spellEnd"/>
      <w:r w:rsidR="005D16F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5D16FC">
        <w:rPr>
          <w:rFonts w:ascii="Times New Roman" w:hAnsi="Times New Roman" w:cs="Times New Roman"/>
          <w:b/>
          <w:bCs/>
          <w:sz w:val="24"/>
          <w:szCs w:val="24"/>
        </w:rPr>
        <w:t>defrișare</w:t>
      </w:r>
      <w:proofErr w:type="spellEnd"/>
      <w:r w:rsidR="005D1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16FC" w:rsidRPr="005D16FC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="005D1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6FC" w:rsidRPr="005D16F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5D16FC" w:rsidRPr="005D16F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5D16FC" w:rsidRPr="005D16FC">
        <w:t xml:space="preserve"> </w:t>
      </w:r>
      <w:proofErr w:type="spellStart"/>
      <w:r w:rsidR="005D16FC" w:rsidRPr="005D16FC">
        <w:rPr>
          <w:rFonts w:ascii="Times New Roman" w:hAnsi="Times New Roman" w:cs="Times New Roman"/>
          <w:sz w:val="24"/>
          <w:szCs w:val="24"/>
        </w:rPr>
        <w:t>direcţi</w:t>
      </w:r>
      <w:r w:rsidR="005D16F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D16FC" w:rsidRPr="005D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FC" w:rsidRPr="005D16F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D16FC" w:rsidRPr="005D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6FC" w:rsidRPr="005D16FC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="005D16FC" w:rsidRPr="005D1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16FC" w:rsidRPr="005D16FC">
        <w:rPr>
          <w:rFonts w:ascii="Times New Roman" w:hAnsi="Times New Roman" w:cs="Times New Roman"/>
          <w:sz w:val="24"/>
          <w:szCs w:val="24"/>
        </w:rPr>
        <w:t>judeţe</w:t>
      </w:r>
      <w:r w:rsidR="005D16FC">
        <w:rPr>
          <w:rFonts w:ascii="Times New Roman" w:hAnsi="Times New Roman" w:cs="Times New Roman"/>
          <w:sz w:val="24"/>
          <w:szCs w:val="24"/>
        </w:rPr>
        <w:t>a</w:t>
      </w:r>
      <w:r w:rsidR="005D16FC" w:rsidRPr="005D16FC">
        <w:rPr>
          <w:rFonts w:ascii="Times New Roman" w:hAnsi="Times New Roman" w:cs="Times New Roman"/>
          <w:sz w:val="24"/>
          <w:szCs w:val="24"/>
        </w:rPr>
        <w:t>n</w:t>
      </w:r>
      <w:r w:rsidR="005D16FC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5D16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C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2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2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9A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4B34F5">
        <w:rPr>
          <w:rFonts w:ascii="Times New Roman" w:hAnsi="Times New Roman" w:cs="Times New Roman"/>
          <w:sz w:val="24"/>
          <w:szCs w:val="24"/>
        </w:rPr>
        <w:t>;</w:t>
      </w:r>
    </w:p>
    <w:p w14:paraId="7C2E02D1" w14:textId="77777777" w:rsidR="00FB7486" w:rsidRDefault="00FB7486" w:rsidP="00FB748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94776855"/>
      <w:proofErr w:type="spellStart"/>
      <w:r w:rsidRPr="00FB74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scoaterii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definitive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temporare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extravilan</w:t>
      </w:r>
      <w:bookmarkEnd w:id="5"/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folosință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>pajiști</w:t>
      </w:r>
      <w:proofErr w:type="spellEnd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>permanente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>,</w:t>
      </w:r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>dosarul</w:t>
      </w:r>
      <w:proofErr w:type="spellEnd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>completează</w:t>
      </w:r>
      <w:proofErr w:type="spellEnd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 xml:space="preserve"> cu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48CB56" w14:textId="2D1E7763" w:rsidR="00291992" w:rsidRDefault="00FB7486" w:rsidP="00FB748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>adeverință</w:t>
      </w:r>
      <w:proofErr w:type="spellEnd"/>
      <w:r w:rsidR="00E673FA" w:rsidRPr="00FB7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3FA" w:rsidRPr="00FB7486"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 w:rsidR="00E673FA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pajiște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atare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la data de 1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2007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suprafețe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pajiște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excedent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competență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65BD" w:rsidRPr="00FB748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5BD" w:rsidRPr="00FB748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65BD" w:rsidRPr="00FB7486">
        <w:rPr>
          <w:rFonts w:ascii="Times New Roman" w:hAnsi="Times New Roman" w:cs="Times New Roman"/>
          <w:sz w:val="24"/>
          <w:szCs w:val="24"/>
        </w:rPr>
        <w:t xml:space="preserve"> original</w:t>
      </w:r>
      <w:r w:rsidR="00F42F66" w:rsidRPr="00FB7486">
        <w:rPr>
          <w:rFonts w:ascii="Times New Roman" w:hAnsi="Times New Roman" w:cs="Times New Roman"/>
          <w:sz w:val="24"/>
          <w:szCs w:val="24"/>
        </w:rPr>
        <w:t>;</w:t>
      </w:r>
    </w:p>
    <w:p w14:paraId="797725B8" w14:textId="54FB46D6" w:rsidR="00FB7486" w:rsidRDefault="00FB7486" w:rsidP="00FB748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B7486">
        <w:rPr>
          <w:rFonts w:ascii="Times New Roman" w:hAnsi="Times New Roman" w:cs="Times New Roman"/>
          <w:b/>
          <w:bCs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primărie</w:t>
      </w:r>
      <w:proofErr w:type="spellEnd"/>
      <w:r w:rsidR="00376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neproductiv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public/</w:t>
      </w:r>
      <w:proofErr w:type="spellStart"/>
      <w:r>
        <w:rPr>
          <w:rFonts w:ascii="Times New Roman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egală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definitive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însoțită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C91E5A" w14:textId="52377050" w:rsidR="00FB7486" w:rsidRDefault="00FB7486" w:rsidP="00FB7486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3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="0037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3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37613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7613B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="0037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3B">
        <w:rPr>
          <w:rFonts w:ascii="Times New Roman" w:hAnsi="Times New Roman" w:cs="Times New Roman"/>
          <w:sz w:val="24"/>
          <w:szCs w:val="24"/>
        </w:rPr>
        <w:t>neproductiv</w:t>
      </w:r>
      <w:proofErr w:type="spellEnd"/>
      <w:r w:rsidR="0037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3B">
        <w:rPr>
          <w:rFonts w:ascii="Times New Roman" w:hAnsi="Times New Roman" w:cs="Times New Roman"/>
          <w:sz w:val="24"/>
          <w:szCs w:val="24"/>
        </w:rPr>
        <w:t>deținut</w:t>
      </w:r>
      <w:proofErr w:type="spellEnd"/>
      <w:r w:rsidR="003761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613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376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13B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37613B">
        <w:rPr>
          <w:rFonts w:ascii="Times New Roman" w:hAnsi="Times New Roman" w:cs="Times New Roman"/>
          <w:sz w:val="24"/>
          <w:szCs w:val="24"/>
        </w:rPr>
        <w:t>;</w:t>
      </w:r>
    </w:p>
    <w:p w14:paraId="2C757182" w14:textId="150C083D" w:rsidR="0037613B" w:rsidRPr="00FB7486" w:rsidRDefault="0037613B" w:rsidP="00FB748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convenția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neproductive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deținători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aceștia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beneficiar</w:t>
      </w:r>
      <w:proofErr w:type="spellEnd"/>
    </w:p>
    <w:p w14:paraId="78E5ABC0" w14:textId="4E93B5BE" w:rsidR="002E0F6A" w:rsidRDefault="002E0F6A" w:rsidP="002E0F6A">
      <w:pPr>
        <w:pStyle w:val="ListParagraph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avizului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MADR,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8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12985">
        <w:rPr>
          <w:rFonts w:ascii="Times New Roman" w:hAnsi="Times New Roman" w:cs="Times New Roman"/>
          <w:sz w:val="24"/>
          <w:szCs w:val="24"/>
        </w:rPr>
        <w:t>.</w:t>
      </w:r>
    </w:p>
    <w:p w14:paraId="4DAE0C3D" w14:textId="77777777" w:rsidR="00CC25A8" w:rsidRDefault="00CC25A8" w:rsidP="00B12985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AC8695" w14:textId="49A5E9B5" w:rsidR="002E0F6A" w:rsidRPr="00D62611" w:rsidRDefault="00CC25A8" w:rsidP="00350076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626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Documentele se prezintă în original, însoțite de copiile acestora care se certifică pentru conformitate de către reprezentantul </w:t>
      </w:r>
      <w:bookmarkStart w:id="6" w:name="_Hlk94003483"/>
      <w:r w:rsidRPr="00D62611"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Direcției pentru Agricultură Județeană Caraș-Severin</w:t>
      </w:r>
      <w:r w:rsidR="00350076" w:rsidRPr="00D62611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bookmarkEnd w:id="6"/>
    <w:p w14:paraId="117CF0E0" w14:textId="409B7A67" w:rsidR="00350076" w:rsidRDefault="00350076" w:rsidP="0035007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D62611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Documentația se depune la Direcți</w:t>
      </w:r>
      <w:r w:rsidR="00C710EE" w:rsidRPr="00D62611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Pr="00D6261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Agricultură Județeană Caraș-Severin, în 2 exemplare.</w:t>
      </w:r>
      <w:r w:rsidR="00F7734B" w:rsidRPr="00F7734B">
        <w:rPr>
          <w:rFonts w:ascii="Trebuchet MS" w:hAnsi="Trebuchet MS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B744973" w14:textId="11DF96B9" w:rsidR="00CC25A8" w:rsidRPr="00C66CAA" w:rsidRDefault="00CC25A8" w:rsidP="002E0F6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CC25A8" w:rsidRPr="00C66CAA" w:rsidSect="0037613B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8E2"/>
    <w:multiLevelType w:val="hybridMultilevel"/>
    <w:tmpl w:val="FDC05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4095"/>
    <w:multiLevelType w:val="hybridMultilevel"/>
    <w:tmpl w:val="B10A44E4"/>
    <w:lvl w:ilvl="0" w:tplc="2E0E1D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21E88"/>
    <w:multiLevelType w:val="hybridMultilevel"/>
    <w:tmpl w:val="36DACC28"/>
    <w:lvl w:ilvl="0" w:tplc="998E7B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76EA"/>
    <w:multiLevelType w:val="hybridMultilevel"/>
    <w:tmpl w:val="AED0E8A6"/>
    <w:lvl w:ilvl="0" w:tplc="EDE87A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7777992">
    <w:abstractNumId w:val="1"/>
  </w:num>
  <w:num w:numId="2" w16cid:durableId="1792284433">
    <w:abstractNumId w:val="3"/>
  </w:num>
  <w:num w:numId="3" w16cid:durableId="157112534">
    <w:abstractNumId w:val="2"/>
  </w:num>
  <w:num w:numId="4" w16cid:durableId="165545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1A"/>
    <w:rsid w:val="00021F0E"/>
    <w:rsid w:val="00041DD1"/>
    <w:rsid w:val="0019022D"/>
    <w:rsid w:val="001E238D"/>
    <w:rsid w:val="001F05B1"/>
    <w:rsid w:val="00241CD1"/>
    <w:rsid w:val="00255C03"/>
    <w:rsid w:val="00275C9B"/>
    <w:rsid w:val="00291992"/>
    <w:rsid w:val="002E0F6A"/>
    <w:rsid w:val="00350076"/>
    <w:rsid w:val="0037613B"/>
    <w:rsid w:val="0038671A"/>
    <w:rsid w:val="003B0226"/>
    <w:rsid w:val="004B34F5"/>
    <w:rsid w:val="004F0D54"/>
    <w:rsid w:val="005D16FC"/>
    <w:rsid w:val="00697A07"/>
    <w:rsid w:val="0072785A"/>
    <w:rsid w:val="007A73ED"/>
    <w:rsid w:val="00825120"/>
    <w:rsid w:val="00834622"/>
    <w:rsid w:val="00927C9A"/>
    <w:rsid w:val="0099233D"/>
    <w:rsid w:val="009F3B40"/>
    <w:rsid w:val="00A920A6"/>
    <w:rsid w:val="00B12985"/>
    <w:rsid w:val="00B175E4"/>
    <w:rsid w:val="00C549DE"/>
    <w:rsid w:val="00C66CAA"/>
    <w:rsid w:val="00C710EE"/>
    <w:rsid w:val="00CC25A8"/>
    <w:rsid w:val="00CD7CA4"/>
    <w:rsid w:val="00D62611"/>
    <w:rsid w:val="00E673FA"/>
    <w:rsid w:val="00E867BF"/>
    <w:rsid w:val="00EC65BD"/>
    <w:rsid w:val="00ED12D1"/>
    <w:rsid w:val="00F05213"/>
    <w:rsid w:val="00F336A1"/>
    <w:rsid w:val="00F42F66"/>
    <w:rsid w:val="00F7734B"/>
    <w:rsid w:val="00FB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AEDE"/>
  <w15:chartTrackingRefBased/>
  <w15:docId w15:val="{95E96B4E-B16D-4FD6-995E-7D8E288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120"/>
    <w:pPr>
      <w:ind w:left="720"/>
      <w:contextualSpacing/>
    </w:pPr>
  </w:style>
  <w:style w:type="character" w:customStyle="1" w:styleId="spar">
    <w:name w:val="s_par"/>
    <w:basedOn w:val="DefaultParagraphFont"/>
    <w:rsid w:val="00F7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raico</dc:creator>
  <cp:keywords/>
  <dc:description/>
  <cp:lastModifiedBy>Sanfira Andreea</cp:lastModifiedBy>
  <cp:revision>14</cp:revision>
  <cp:lastPrinted>2023-08-17T11:20:00Z</cp:lastPrinted>
  <dcterms:created xsi:type="dcterms:W3CDTF">2022-02-03T06:53:00Z</dcterms:created>
  <dcterms:modified xsi:type="dcterms:W3CDTF">2023-08-17T11:23:00Z</dcterms:modified>
</cp:coreProperties>
</file>